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BA" w:rsidRPr="00CB78BA" w:rsidRDefault="00CB78BA" w:rsidP="00CB78BA">
      <w:pPr>
        <w:shd w:val="clear" w:color="auto" w:fill="FFFFFF"/>
        <w:spacing w:after="60"/>
        <w:jc w:val="center"/>
        <w:outlineLvl w:val="1"/>
        <w:rPr>
          <w:rFonts w:ascii="Tahoma" w:eastAsia="Times New Roman" w:hAnsi="Tahoma" w:cs="Tahoma"/>
          <w:b/>
          <w:bCs/>
          <w:color w:val="4A4A4A"/>
          <w:sz w:val="31"/>
          <w:szCs w:val="31"/>
          <w:lang w:eastAsia="ru-RU"/>
        </w:rPr>
      </w:pPr>
      <w:r w:rsidRPr="00CB78BA">
        <w:rPr>
          <w:rFonts w:ascii="Tahoma" w:eastAsia="Times New Roman" w:hAnsi="Tahoma" w:cs="Tahoma"/>
          <w:b/>
          <w:bCs/>
          <w:color w:val="4A4A4A"/>
          <w:sz w:val="31"/>
          <w:szCs w:val="31"/>
          <w:lang w:eastAsia="ru-RU"/>
        </w:rPr>
        <w:t>СЄВЄРОДОНЕЦЬКА МІСЬКА РАДА</w:t>
      </w:r>
    </w:p>
    <w:p w:rsidR="00CB78BA" w:rsidRPr="00CB78BA" w:rsidRDefault="00CB78BA" w:rsidP="00CB78BA">
      <w:pPr>
        <w:shd w:val="clear" w:color="auto" w:fill="FFFFFF"/>
        <w:spacing w:after="60"/>
        <w:jc w:val="center"/>
        <w:outlineLvl w:val="1"/>
        <w:rPr>
          <w:rFonts w:ascii="Tahoma" w:eastAsia="Times New Roman" w:hAnsi="Tahoma" w:cs="Tahoma"/>
          <w:b/>
          <w:bCs/>
          <w:color w:val="4A4A4A"/>
          <w:sz w:val="31"/>
          <w:szCs w:val="31"/>
          <w:lang w:eastAsia="ru-RU"/>
        </w:rPr>
      </w:pPr>
      <w:r w:rsidRPr="00CB78BA">
        <w:rPr>
          <w:rFonts w:ascii="Tahoma" w:eastAsia="Times New Roman" w:hAnsi="Tahoma" w:cs="Tahoma"/>
          <w:b/>
          <w:bCs/>
          <w:color w:val="4A4A4A"/>
          <w:sz w:val="31"/>
          <w:szCs w:val="31"/>
          <w:lang w:eastAsia="ru-RU"/>
        </w:rPr>
        <w:t>РОЗПОРЯДЖЕННЯ</w:t>
      </w:r>
    </w:p>
    <w:p w:rsidR="00CB78BA" w:rsidRPr="00CB78BA" w:rsidRDefault="00CB78BA" w:rsidP="00CB78BA">
      <w:pPr>
        <w:shd w:val="clear" w:color="auto" w:fill="FFFFFF"/>
        <w:spacing w:after="60"/>
        <w:jc w:val="center"/>
        <w:outlineLvl w:val="1"/>
        <w:rPr>
          <w:rFonts w:ascii="Tahoma" w:eastAsia="Times New Roman" w:hAnsi="Tahoma" w:cs="Tahoma"/>
          <w:b/>
          <w:bCs/>
          <w:color w:val="4A4A4A"/>
          <w:sz w:val="31"/>
          <w:szCs w:val="31"/>
          <w:lang w:eastAsia="ru-RU"/>
        </w:rPr>
      </w:pPr>
      <w:r w:rsidRPr="00CB78BA">
        <w:rPr>
          <w:rFonts w:ascii="Tahoma" w:eastAsia="Times New Roman" w:hAnsi="Tahoma" w:cs="Tahoma"/>
          <w:b/>
          <w:bCs/>
          <w:color w:val="4A4A4A"/>
          <w:sz w:val="31"/>
          <w:szCs w:val="31"/>
          <w:lang w:eastAsia="ru-RU"/>
        </w:rPr>
        <w:t>МІСЬКОГО ГОЛОВИ №342</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eastAsia="ru-RU"/>
        </w:rPr>
        <w:t>Луганська обл., м.Сєвєродонецьк,</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eastAsia="ru-RU"/>
        </w:rPr>
        <w:t>вул.Леніна, 32                                                                     </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eastAsia="ru-RU"/>
        </w:rPr>
        <w:t>« 11 »  жовтня 2013 року      </w:t>
      </w: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p>
    <w:p w:rsidR="00CB78BA" w:rsidRPr="00CB78BA" w:rsidRDefault="00CB78BA" w:rsidP="00CB78BA">
      <w:pPr>
        <w:shd w:val="clear" w:color="auto" w:fill="FFFFFF"/>
        <w:spacing w:after="60"/>
        <w:outlineLvl w:val="1"/>
        <w:rPr>
          <w:rFonts w:ascii="Tahoma" w:eastAsia="Times New Roman" w:hAnsi="Tahoma" w:cs="Tahoma"/>
          <w:b/>
          <w:bCs/>
          <w:color w:val="4A4A4A"/>
          <w:sz w:val="31"/>
          <w:szCs w:val="31"/>
          <w:lang w:eastAsia="ru-RU"/>
        </w:rPr>
      </w:pPr>
      <w:r w:rsidRPr="00CB78BA">
        <w:rPr>
          <w:rFonts w:ascii="Tahoma" w:eastAsia="Times New Roman" w:hAnsi="Tahoma" w:cs="Tahoma"/>
          <w:b/>
          <w:bCs/>
          <w:color w:val="4A4A4A"/>
          <w:sz w:val="31"/>
          <w:szCs w:val="31"/>
          <w:lang w:eastAsia="ru-RU"/>
        </w:rPr>
        <w:t>Про затвердження Положення про комісію із соціального страхування  виконавчих органів Сєвєродонецької міської ради у новій редакції</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Керуючись</w:t>
      </w:r>
      <w:r w:rsidRPr="00CB78BA">
        <w:rPr>
          <w:rFonts w:ascii="Tahoma" w:eastAsia="Times New Roman" w:hAnsi="Tahoma" w:cs="Tahoma"/>
          <w:color w:val="4A4A4A"/>
          <w:sz w:val="12"/>
          <w:lang w:val="uk-UA" w:eastAsia="ru-RU"/>
        </w:rPr>
        <w:t> </w:t>
      </w:r>
      <w:r w:rsidRPr="00CB78BA">
        <w:rPr>
          <w:rFonts w:ascii="Tahoma" w:eastAsia="Times New Roman" w:hAnsi="Tahoma" w:cs="Tahoma"/>
          <w:color w:val="000000"/>
          <w:sz w:val="12"/>
          <w:szCs w:val="12"/>
          <w:lang w:val="uk-UA" w:eastAsia="ru-RU"/>
        </w:rPr>
        <w:t>ст.42 Закону України «Про місцеве самоврядування в Україні»,</w:t>
      </w:r>
      <w:r w:rsidRPr="00CB78BA">
        <w:rPr>
          <w:rFonts w:ascii="Tahoma" w:eastAsia="Times New Roman" w:hAnsi="Tahoma" w:cs="Tahoma"/>
          <w:color w:val="000000"/>
          <w:sz w:val="12"/>
          <w:lang w:val="uk-UA" w:eastAsia="ru-RU"/>
        </w:rPr>
        <w:t> </w:t>
      </w:r>
      <w:r w:rsidRPr="00CB78BA">
        <w:rPr>
          <w:rFonts w:ascii="Tahoma" w:eastAsia="Times New Roman" w:hAnsi="Tahoma" w:cs="Tahoma"/>
          <w:color w:val="4A4A4A"/>
          <w:sz w:val="12"/>
          <w:szCs w:val="12"/>
          <w:lang w:val="uk-UA" w:eastAsia="ru-RU"/>
        </w:rPr>
        <w:t> Постановою Кабінету Міністрів України від 23.06.2008р. № 25 «Про затвердження Положення про комісію (уповноваженого) із соціального страхування підприємства, установи, організації» (Із змінами, внесеними згідно з Постановами Фонду соціального страхування з тимчасової втрати працездатності),</w:t>
      </w:r>
      <w:r w:rsidRPr="00CB78BA">
        <w:rPr>
          <w:rFonts w:ascii="Tahoma" w:eastAsia="Times New Roman" w:hAnsi="Tahoma" w:cs="Tahoma"/>
          <w:color w:val="4A4A4A"/>
          <w:sz w:val="12"/>
          <w:lang w:val="uk-UA" w:eastAsia="ru-RU"/>
        </w:rPr>
        <w:t> </w:t>
      </w:r>
      <w:r w:rsidRPr="00CB78BA">
        <w:rPr>
          <w:rFonts w:ascii="Times New Roman" w:eastAsia="Times New Roman" w:hAnsi="Times New Roman" w:cs="Times New Roman"/>
          <w:color w:val="4A4A4A"/>
          <w:sz w:val="20"/>
          <w:lang w:val="uk-UA" w:eastAsia="ru-RU"/>
        </w:rPr>
        <w:t>ст.50 Закону України «Про загальнообов'язкове державне  соціальне страхування  у зв'язку з тимчасовою  втратою  працездатності  та   витратами,   зумовленими похованням»</w:t>
      </w:r>
      <w:r w:rsidRPr="00CB78BA">
        <w:rPr>
          <w:rFonts w:ascii="Tahoma" w:eastAsia="Times New Roman" w:hAnsi="Tahoma" w:cs="Tahoma"/>
          <w:color w:val="4A4A4A"/>
          <w:sz w:val="12"/>
          <w:lang w:val="uk-UA" w:eastAsia="ru-RU"/>
        </w:rPr>
        <w:t> </w:t>
      </w:r>
      <w:r w:rsidRPr="00CB78BA">
        <w:rPr>
          <w:rFonts w:ascii="Times New Roman" w:eastAsia="Times New Roman" w:hAnsi="Times New Roman" w:cs="Times New Roman"/>
          <w:color w:val="4A4A4A"/>
          <w:sz w:val="20"/>
          <w:lang w:val="uk-UA" w:eastAsia="ru-RU"/>
        </w:rPr>
        <w:t>та іншими нормативними документами</w:t>
      </w:r>
      <w:r w:rsidRPr="00CB78BA">
        <w:rPr>
          <w:rFonts w:ascii="Tahoma" w:eastAsia="Times New Roman" w:hAnsi="Tahoma" w:cs="Tahoma"/>
          <w:color w:val="4A4A4A"/>
          <w:sz w:val="12"/>
          <w:szCs w:val="12"/>
          <w:lang w:val="uk-UA" w:eastAsia="ru-RU"/>
        </w:rPr>
        <w:t>,</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b/>
          <w:bCs/>
          <w:color w:val="4A4A4A"/>
          <w:sz w:val="12"/>
          <w:szCs w:val="12"/>
          <w:lang w:val="uk-UA" w:eastAsia="ru-RU"/>
        </w:rPr>
        <w:t>ЗОБОВ’ЯЗУЮ:</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1 Затвердити Положення про комісію виконавчих органів Сєвєродонецької міської ради, які не є юридичною особою, із загальнообов’язкового державного соціального страхування у зв’язку з тимчасовою втратою працездатності та витратами, зумовленими похованням, у новій редакції (Додаток 1).</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2 Розпорядження міського голови від 16.12.2010р. № 556 «Про затвердження Положення про комісію із соціального страхування виконавчих органів Сєвєродонецької міської ради» вважати таким, що втратило чинність.</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3 Дане розпорядження підлягає оприлюдненню.</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4 Контроль за виконанням даного розпорядження покласти на міського голову Казакова В.В.</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p>
    <w:p w:rsidR="00CB78BA" w:rsidRPr="00CB78BA" w:rsidRDefault="00CB78BA" w:rsidP="00CB78BA">
      <w:pPr>
        <w:shd w:val="clear" w:color="auto" w:fill="FFFFFF"/>
        <w:spacing w:after="180" w:line="180" w:lineRule="atLeast"/>
        <w:rPr>
          <w:rFonts w:ascii="Tahoma" w:eastAsia="Times New Roman" w:hAnsi="Tahoma" w:cs="Tahoma"/>
          <w:color w:val="4A4A4A"/>
          <w:sz w:val="12"/>
          <w:szCs w:val="12"/>
          <w:lang w:eastAsia="ru-RU"/>
        </w:rPr>
      </w:pPr>
      <w:r w:rsidRPr="00CB78BA">
        <w:rPr>
          <w:rFonts w:ascii="Tahoma" w:eastAsia="Times New Roman" w:hAnsi="Tahoma" w:cs="Tahoma"/>
          <w:b/>
          <w:bCs/>
          <w:color w:val="4A4A4A"/>
          <w:sz w:val="12"/>
          <w:szCs w:val="12"/>
          <w:lang w:val="uk-UA" w:eastAsia="ru-RU"/>
        </w:rPr>
        <w:t>Міський голова                 </w:t>
      </w:r>
      <w:r w:rsidRPr="00CB78BA">
        <w:rPr>
          <w:rFonts w:ascii="Tahoma" w:eastAsia="Times New Roman" w:hAnsi="Tahoma" w:cs="Tahoma"/>
          <w:b/>
          <w:bCs/>
          <w:color w:val="4A4A4A"/>
          <w:sz w:val="12"/>
          <w:lang w:val="uk-UA" w:eastAsia="ru-RU"/>
        </w:rPr>
        <w:t> </w:t>
      </w:r>
      <w:r w:rsidRPr="00CB78BA">
        <w:rPr>
          <w:rFonts w:ascii="Tahoma" w:eastAsia="Times New Roman" w:hAnsi="Tahoma" w:cs="Tahoma"/>
          <w:b/>
          <w:bCs/>
          <w:color w:val="4A4A4A"/>
          <w:sz w:val="12"/>
          <w:szCs w:val="12"/>
          <w:lang w:val="uk-UA" w:eastAsia="ru-RU"/>
        </w:rPr>
        <w:t>               </w:t>
      </w:r>
      <w:r w:rsidRPr="00CB78BA">
        <w:rPr>
          <w:rFonts w:ascii="Tahoma" w:eastAsia="Times New Roman" w:hAnsi="Tahoma" w:cs="Tahoma"/>
          <w:b/>
          <w:bCs/>
          <w:color w:val="4A4A4A"/>
          <w:sz w:val="12"/>
          <w:lang w:val="uk-UA" w:eastAsia="ru-RU"/>
        </w:rPr>
        <w:t> </w:t>
      </w:r>
      <w:r w:rsidRPr="00CB78BA">
        <w:rPr>
          <w:rFonts w:ascii="Tahoma" w:eastAsia="Times New Roman" w:hAnsi="Tahoma" w:cs="Tahoma"/>
          <w:b/>
          <w:bCs/>
          <w:color w:val="4A4A4A"/>
          <w:sz w:val="12"/>
          <w:szCs w:val="12"/>
          <w:lang w:val="uk-UA" w:eastAsia="ru-RU"/>
        </w:rPr>
        <w:t>                                                      </w:t>
      </w:r>
      <w:r w:rsidRPr="00CB78BA">
        <w:rPr>
          <w:rFonts w:ascii="Tahoma" w:eastAsia="Times New Roman" w:hAnsi="Tahoma" w:cs="Tahoma"/>
          <w:b/>
          <w:bCs/>
          <w:color w:val="4A4A4A"/>
          <w:sz w:val="12"/>
          <w:lang w:val="uk-UA" w:eastAsia="ru-RU"/>
        </w:rPr>
        <w:t> </w:t>
      </w:r>
      <w:r w:rsidRPr="00CB78BA">
        <w:rPr>
          <w:rFonts w:ascii="Tahoma" w:eastAsia="Times New Roman" w:hAnsi="Tahoma" w:cs="Tahoma"/>
          <w:b/>
          <w:bCs/>
          <w:color w:val="4A4A4A"/>
          <w:sz w:val="12"/>
          <w:szCs w:val="12"/>
          <w:lang w:val="uk-UA" w:eastAsia="ru-RU"/>
        </w:rPr>
        <w:t>         В.В.Казаков</w:t>
      </w:r>
    </w:p>
    <w:p w:rsidR="00CB78BA" w:rsidRPr="00CB78BA" w:rsidRDefault="00CB78BA" w:rsidP="00CB78BA">
      <w:pPr>
        <w:shd w:val="clear" w:color="auto" w:fill="FFFFFF"/>
        <w:spacing w:after="180" w:line="360" w:lineRule="atLeast"/>
        <w:ind w:firstLine="708"/>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p>
    <w:p w:rsidR="00CB78BA" w:rsidRPr="00CB78BA" w:rsidRDefault="00CB78BA" w:rsidP="00CB78BA">
      <w:pPr>
        <w:rPr>
          <w:rFonts w:ascii="Times New Roman" w:eastAsia="Times New Roman" w:hAnsi="Times New Roman" w:cs="Times New Roman"/>
          <w:sz w:val="24"/>
          <w:szCs w:val="24"/>
          <w:lang w:eastAsia="ru-RU"/>
        </w:rPr>
      </w:pPr>
      <w:r w:rsidRPr="00CB78BA">
        <w:rPr>
          <w:rFonts w:ascii="Tahoma" w:eastAsia="Times New Roman" w:hAnsi="Tahoma" w:cs="Tahoma"/>
          <w:color w:val="4A4A4A"/>
          <w:sz w:val="12"/>
          <w:szCs w:val="12"/>
          <w:lang w:eastAsia="ru-RU"/>
        </w:rPr>
        <w:br/>
      </w:r>
    </w:p>
    <w:p w:rsidR="00CB78BA" w:rsidRPr="00CB78BA" w:rsidRDefault="00CB78BA" w:rsidP="00CB78BA">
      <w:pPr>
        <w:shd w:val="clear" w:color="auto" w:fill="FFFFFF"/>
        <w:spacing w:after="180" w:line="360" w:lineRule="atLeast"/>
        <w:ind w:firstLine="708"/>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en-US" w:eastAsia="ru-RU"/>
        </w:rPr>
        <w:t> </w:t>
      </w:r>
    </w:p>
    <w:p w:rsidR="00CB78BA" w:rsidRPr="00CB78BA" w:rsidRDefault="00CB78BA" w:rsidP="00CB78BA">
      <w:pPr>
        <w:shd w:val="clear" w:color="auto" w:fill="FFFFFF"/>
        <w:spacing w:after="180" w:line="360" w:lineRule="atLeast"/>
        <w:ind w:firstLine="708"/>
        <w:jc w:val="right"/>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i/>
          <w:iCs/>
          <w:color w:val="4A4A4A"/>
          <w:sz w:val="12"/>
          <w:lang w:eastAsia="ru-RU"/>
        </w:rPr>
        <w:t> Додаток  1</w:t>
      </w:r>
    </w:p>
    <w:p w:rsidR="00CB78BA" w:rsidRPr="00CB78BA" w:rsidRDefault="00CB78BA" w:rsidP="00CB78BA">
      <w:pPr>
        <w:shd w:val="clear" w:color="auto" w:fill="FFFFFF"/>
        <w:spacing w:after="180" w:line="360" w:lineRule="atLeast"/>
        <w:jc w:val="right"/>
        <w:rPr>
          <w:rFonts w:ascii="Tahoma" w:eastAsia="Times New Roman" w:hAnsi="Tahoma" w:cs="Tahoma"/>
          <w:color w:val="4A4A4A"/>
          <w:sz w:val="12"/>
          <w:szCs w:val="12"/>
          <w:lang w:eastAsia="ru-RU"/>
        </w:rPr>
      </w:pPr>
      <w:r w:rsidRPr="00CB78BA">
        <w:rPr>
          <w:rFonts w:ascii="Tahoma" w:eastAsia="Times New Roman" w:hAnsi="Tahoma" w:cs="Tahoma"/>
          <w:i/>
          <w:iCs/>
          <w:color w:val="4A4A4A"/>
          <w:sz w:val="12"/>
          <w:lang w:eastAsia="ru-RU"/>
        </w:rPr>
        <w:lastRenderedPageBreak/>
        <w:t>                                                                            до розпорядження міського голови</w:t>
      </w:r>
    </w:p>
    <w:p w:rsidR="00CB78BA" w:rsidRPr="00CB78BA" w:rsidRDefault="00CB78BA" w:rsidP="00CB78BA">
      <w:pPr>
        <w:shd w:val="clear" w:color="auto" w:fill="FFFFFF"/>
        <w:spacing w:after="180" w:line="360" w:lineRule="atLeast"/>
        <w:jc w:val="right"/>
        <w:rPr>
          <w:rFonts w:ascii="Tahoma" w:eastAsia="Times New Roman" w:hAnsi="Tahoma" w:cs="Tahoma"/>
          <w:color w:val="4A4A4A"/>
          <w:sz w:val="12"/>
          <w:szCs w:val="12"/>
          <w:lang w:eastAsia="ru-RU"/>
        </w:rPr>
      </w:pPr>
      <w:r w:rsidRPr="00CB78BA">
        <w:rPr>
          <w:rFonts w:ascii="Tahoma" w:eastAsia="Times New Roman" w:hAnsi="Tahoma" w:cs="Tahoma"/>
          <w:i/>
          <w:iCs/>
          <w:color w:val="4A4A4A"/>
          <w:sz w:val="12"/>
          <w:lang w:eastAsia="ru-RU"/>
        </w:rPr>
        <w:t>                                                                            від «11» жовтня 2013року № 342</w:t>
      </w:r>
    </w:p>
    <w:p w:rsidR="00CB78BA" w:rsidRPr="00CB78BA" w:rsidRDefault="00CB78BA" w:rsidP="00CB78BA">
      <w:pPr>
        <w:shd w:val="clear" w:color="auto" w:fill="FFFFFF"/>
        <w:spacing w:after="180" w:line="360" w:lineRule="atLeast"/>
        <w:ind w:firstLine="708"/>
        <w:rPr>
          <w:rFonts w:ascii="Tahoma" w:eastAsia="Times New Roman" w:hAnsi="Tahoma" w:cs="Tahoma"/>
          <w:color w:val="4A4A4A"/>
          <w:sz w:val="12"/>
          <w:szCs w:val="12"/>
          <w:lang w:eastAsia="ru-RU"/>
        </w:rPr>
      </w:pPr>
      <w:r w:rsidRPr="00CB78BA">
        <w:rPr>
          <w:rFonts w:ascii="Tahoma" w:eastAsia="Times New Roman" w:hAnsi="Tahoma" w:cs="Tahoma"/>
          <w:color w:val="4A4A4A"/>
          <w:sz w:val="12"/>
          <w:szCs w:val="12"/>
          <w:lang w:val="uk-UA"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ПОЛОЖЕННЯ</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про комісію виконавчих органів</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Сєвєродонецької міської ради, які не є юридичною особою,</w:t>
      </w:r>
      <w:r w:rsidRPr="00CB78BA">
        <w:rPr>
          <w:rFonts w:ascii="Tahoma" w:eastAsia="Times New Roman" w:hAnsi="Tahoma" w:cs="Tahoma"/>
          <w:b/>
          <w:bCs/>
          <w:color w:val="000000"/>
          <w:sz w:val="12"/>
          <w:lang w:val="uk-UA" w:eastAsia="ru-RU"/>
        </w:rPr>
        <w:t> </w:t>
      </w:r>
      <w:r w:rsidRPr="00CB78BA">
        <w:rPr>
          <w:rFonts w:ascii="Tahoma" w:eastAsia="Times New Roman" w:hAnsi="Tahoma" w:cs="Tahoma"/>
          <w:b/>
          <w:bCs/>
          <w:color w:val="000000"/>
          <w:sz w:val="12"/>
          <w:szCs w:val="12"/>
          <w:lang w:val="uk-UA" w:eastAsia="ru-RU"/>
        </w:rPr>
        <w:t> із загальнообов'язкового державного соціального</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 страхування у зв'язку з тимчасовою втратою працездатності</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та витратами, зумовленими похованням</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eastAsia="ru-RU"/>
        </w:rPr>
        <w:t> </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I. Загальні положення</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1.1 Комісія виконавчих органів Сєвєродонецької міської ради, які не є юридичною особою, із загальнообов'язкового державного соціального страхування у зв'язку з тимчасовою втратою працездатності та витратами, зумовленими похованням (далі комісія із соціального страхування) діє відповідно до частини 3 статті 50 Закону України "Про загальнообов'язкове державне соціальне страхування 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зв'язку з тимчасовою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втратою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витратами,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зумовленими похованням" і в своїй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діяльності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керується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вказаним Законом,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Статутом 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тимчасової втрати 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цим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Положенням,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також іншими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нормативно-правовими  актами,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що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регулюють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питання 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надання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послуг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загальнообов'язковим державним соціальним страхуванням у зв'язку з тимчасовою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втратою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витратами,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зумовленими похованням.</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Положення про комісію визначає основні завдання, сферу дії, перелік повноважень, організаційні засади членів комісії із соціального страхування виконавчих органів міської ради.</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1.2 Організація роботи комісії із соціального страхування здійснюється на паритетних засадах її членами,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делегованими до неї міським головою та профспілковим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комітетом Сєвєродонецької міської ради.</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Члени 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виконують свої обов'язки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громадських засадах.</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Строк повноважень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членів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та їх кількість від кожної сторони встановлюються спільним рішенням представницьких сторін.</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 про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делегування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членів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соціального страхування оформлюються: міським головою – розпорядженням, профспілковим комітетом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протоколом</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засідання профспілкового комітету.</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1.3 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з числа її членів можуть створюватися робочі групи (призначатися представник,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представники) для виконання практичної роботи по призначенню матеріального 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здійсненню заходів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щодо зниження</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рівня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захворюваності, проведенню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оздоровчих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заходів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інших напрямах страхової діяльності.</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lastRenderedPageBreak/>
        <w:t>1.4 Комісія 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підзвітна міському голові 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представнику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застрахованих осіб,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її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 установленому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порядку підлягає перевірці органами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тимчасової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втрати працездатності (далі - Фонд).</w:t>
      </w:r>
    </w:p>
    <w:p w:rsidR="00CB78BA" w:rsidRPr="00CB78BA" w:rsidRDefault="00CB78BA" w:rsidP="00CB78BA">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CB78BA">
        <w:rPr>
          <w:rFonts w:ascii="Tahoma" w:eastAsia="Times New Roman" w:hAnsi="Tahoma" w:cs="Tahoma"/>
          <w:color w:val="4A4A4A"/>
          <w:sz w:val="12"/>
          <w:szCs w:val="12"/>
          <w:lang w:val="uk-UA" w:eastAsia="ru-RU"/>
        </w:rPr>
        <w:t>1.5 Міський голова та профспілковий комітет сприяють роботі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комісії із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соціального страхування, створюючи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для цього необхідні умови шляхом надання приміщення з відповідним обладнанням для проведення її засідань та узгодження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питань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про їх проведення у зручний для членів комісії час з додержанням умов оплати праці за їх місцем роботи.</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1.6. На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міського голову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та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профспілковий комітет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осіб покладається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забезпечення комісії із соціального страхування   підприємства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інформаційними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та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довідковими матеріалами, організація та проведення спільно з робочими органами відділень Фонду навчання їх членів з питань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загальнообов'язкового державного </w:t>
      </w:r>
      <w:r w:rsidRPr="00CB78BA">
        <w:rPr>
          <w:rFonts w:ascii="Tahoma" w:eastAsia="Times New Roman" w:hAnsi="Tahoma" w:cs="Tahoma"/>
          <w:color w:val="4A4A4A"/>
          <w:sz w:val="12"/>
          <w:lang w:val="uk-UA" w:eastAsia="ru-RU"/>
        </w:rPr>
        <w:t> </w:t>
      </w:r>
      <w:r w:rsidRPr="00CB78BA">
        <w:rPr>
          <w:rFonts w:ascii="Tahoma" w:eastAsia="Times New Roman" w:hAnsi="Tahoma" w:cs="Tahoma"/>
          <w:color w:val="4A4A4A"/>
          <w:sz w:val="12"/>
          <w:szCs w:val="12"/>
          <w:lang w:val="uk-UA" w:eastAsia="ru-RU"/>
        </w:rPr>
        <w:t>соціального страхування у зв'язку з тимчасовою втратою працездатності та витратами, зумовленими похованням.</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val="uk-UA" w:eastAsia="ru-RU"/>
        </w:rPr>
      </w:pPr>
      <w:r w:rsidRPr="00CB78BA">
        <w:rPr>
          <w:rFonts w:ascii="Tahoma" w:eastAsia="Times New Roman" w:hAnsi="Tahoma" w:cs="Tahoma"/>
          <w:b/>
          <w:bCs/>
          <w:color w:val="000000"/>
          <w:sz w:val="12"/>
          <w:szCs w:val="12"/>
          <w:lang w:val="uk-UA" w:eastAsia="ru-RU"/>
        </w:rPr>
        <w:t>II. Права і обов'язки комісії із соціального страхування виконавчих органів Сєвєродонецької міської ради</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2.1 Комісія із соціального страхування має право:</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отримувати від відділу бухобліку та звітності міської ради відомості щодо суми фінансування Фондом для надання матеріального забезпечення працівникам, наявності та руху путівок, одержаних від робочих органів відділень Фонду, та проведених перерахувань на рахунок Фонду сум часткової сплати вартості путівок;</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отримувати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органів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безкоштовні консультації з питань застосування законодавства про загальнообов'язкове державне соціальне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зв'язку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тимчасовою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втратою працездатності та витратами, зумовленими похованням;</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звертатися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необхідності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робочих органів відділень Фонду щодо перевірки правильності видачі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продовження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листків непрацездатності застрахованим особам підприємства;</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перевіряти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дотримання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застрахованими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особами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режиму, визначеного лікарем на період тимчасової непрацездатності;</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звертатися до робочих органів відділень Фонду у разі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спору між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комісією 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страхування виконавчих органів Сєвєродонецької міської ради</w:t>
      </w:r>
      <w:r w:rsidRPr="00CB78BA">
        <w:rPr>
          <w:rFonts w:ascii="Tahoma" w:eastAsia="Times New Roman" w:hAnsi="Tahoma" w:cs="Tahoma"/>
          <w:b/>
          <w:bCs/>
          <w:color w:val="000000"/>
          <w:sz w:val="12"/>
          <w:lang w:val="uk-UA" w:eastAsia="ru-RU"/>
        </w:rPr>
        <w:t> </w:t>
      </w:r>
      <w:r w:rsidRPr="00CB78BA">
        <w:rPr>
          <w:rFonts w:ascii="Tahoma" w:eastAsia="Times New Roman" w:hAnsi="Tahoma" w:cs="Tahoma"/>
          <w:color w:val="000000"/>
          <w:sz w:val="12"/>
          <w:szCs w:val="12"/>
          <w:lang w:val="uk-UA" w:eastAsia="ru-RU"/>
        </w:rPr>
        <w:t>та міським головою з питань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w:t>
      </w:r>
      <w:r w:rsidRPr="00CB78BA">
        <w:rPr>
          <w:rFonts w:ascii="Tahoma" w:eastAsia="Times New Roman" w:hAnsi="Tahoma" w:cs="Tahoma"/>
          <w:b/>
          <w:bCs/>
          <w:color w:val="000000"/>
          <w:sz w:val="12"/>
          <w:lang w:val="uk-UA" w:eastAsia="ru-RU"/>
        </w:rPr>
        <w:t> </w:t>
      </w:r>
      <w:r w:rsidRPr="00CB78BA">
        <w:rPr>
          <w:rFonts w:ascii="Tahoma" w:eastAsia="Times New Roman" w:hAnsi="Tahoma" w:cs="Tahoma"/>
          <w:color w:val="000000"/>
          <w:sz w:val="12"/>
          <w:szCs w:val="12"/>
          <w:lang w:val="uk-UA" w:eastAsia="ru-RU"/>
        </w:rPr>
        <w:t>та надання соціальних послуг застрахованим особам, а</w:t>
      </w:r>
      <w:r w:rsidRPr="00CB78BA">
        <w:rPr>
          <w:rFonts w:ascii="Tahoma" w:eastAsia="Times New Roman" w:hAnsi="Tahoma" w:cs="Tahoma"/>
          <w:b/>
          <w:bCs/>
          <w:color w:val="000000"/>
          <w:sz w:val="12"/>
          <w:lang w:val="uk-UA" w:eastAsia="ru-RU"/>
        </w:rPr>
        <w:t> </w:t>
      </w:r>
      <w:r w:rsidRPr="00CB78BA">
        <w:rPr>
          <w:rFonts w:ascii="Tahoma" w:eastAsia="Times New Roman" w:hAnsi="Tahoma" w:cs="Tahoma"/>
          <w:color w:val="000000"/>
          <w:sz w:val="12"/>
          <w:szCs w:val="12"/>
          <w:lang w:val="uk-UA" w:eastAsia="ru-RU"/>
        </w:rPr>
        <w:t>також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випадку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невиконання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міським головою рішень комісії;</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вносити до робочих органів відділень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пропозиції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організації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удосконален-ню роботи по соціальному страхуванню на підприємствах.</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2.2 Комісія із соціального страхування виконавчих органів Сєвєродонецької міської ради зобов'язана:</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приймати рішення про призначення матеріального забезпечення та надання соціальних послуг;</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приймати рішення про відмову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призначенні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забезпечення, про припинення виплати його (повністю або частково), розглядати підставу і правильність видачі та заповнення листків непрацездатності 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інших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документів,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є підставою для надання матеріального забезпечення та соціальних послуг;</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здійснювати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контроль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правильним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нарахуванням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 своєчасною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виплатою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застрахованим особам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роботодавцем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рахунок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коштів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власною ініціативою, так і у зв'язку із зверненням застрахованих осіб;</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lastRenderedPageBreak/>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вживати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заходів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своєчасному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наданню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виконавчих органах Сєвєродонецької міської ради</w:t>
      </w:r>
      <w:r w:rsidRPr="00CB78BA">
        <w:rPr>
          <w:rFonts w:ascii="Tahoma" w:eastAsia="Times New Roman" w:hAnsi="Tahoma" w:cs="Tahoma"/>
          <w:b/>
          <w:bCs/>
          <w:color w:val="000000"/>
          <w:sz w:val="12"/>
          <w:lang w:val="uk-UA" w:eastAsia="ru-RU"/>
        </w:rPr>
        <w:t> </w:t>
      </w:r>
      <w:r w:rsidRPr="00CB78BA">
        <w:rPr>
          <w:rFonts w:ascii="Tahoma" w:eastAsia="Times New Roman" w:hAnsi="Tahoma" w:cs="Tahoma"/>
          <w:color w:val="000000"/>
          <w:sz w:val="12"/>
          <w:szCs w:val="12"/>
          <w:lang w:val="uk-UA" w:eastAsia="ru-RU"/>
        </w:rPr>
        <w:t>застрахованим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особам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соціальних послуг за загальнообов'язковим державним соціальним страхуванням у зв'язку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тимчасовою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втратою  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витратами, зумовленими похованням;</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брати участь у перевірках,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що здійснюються у виконавчих органах Сєвєродонецької міської ради</w:t>
      </w:r>
      <w:r w:rsidRPr="00CB78BA">
        <w:rPr>
          <w:rFonts w:ascii="Tahoma" w:eastAsia="Times New Roman" w:hAnsi="Tahoma" w:cs="Tahoma"/>
          <w:b/>
          <w:bCs/>
          <w:color w:val="000000"/>
          <w:sz w:val="12"/>
          <w:lang w:val="uk-UA" w:eastAsia="ru-RU"/>
        </w:rPr>
        <w:t> </w:t>
      </w:r>
      <w:r w:rsidRPr="00CB78BA">
        <w:rPr>
          <w:rFonts w:ascii="Tahoma" w:eastAsia="Times New Roman" w:hAnsi="Tahoma" w:cs="Tahoma"/>
          <w:color w:val="000000"/>
          <w:sz w:val="12"/>
          <w:szCs w:val="12"/>
          <w:lang w:val="uk-UA" w:eastAsia="ru-RU"/>
        </w:rPr>
        <w:t>робочими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органами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відділень  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питань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правильності використання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страхових коштів,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надавати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контролюючим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органам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необхідні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документи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пояснення з питань, що виникають під час перевірок;</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здійснювати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заходи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усуненню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виявлених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комісією 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контролюючими органами порушень з питань сплати страхових внесків, надання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послуг, використання страхових коштів.</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III. Повноваження комісії</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із соціального страхування виконавчих органів</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Сєвєродонецької міської ради</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3.1 Комісія із соціального страхування:</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3.1.1 Приймає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призначення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або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відмову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 призначенні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(допомоги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тимчасовій непрацездатності (включаючи догляд за хворою дитиною),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вагітності 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пологах,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поховання)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передає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його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міському голові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для</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проведення виплат,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здійснення розрахунків тощо.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Приймає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 про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припинення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виплати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забезпечення (повністю або частково).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Перевіряє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правильність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видачі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заповнення документів, які</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є підставою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для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надання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та соціальних послуг.</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3.1.2 Здійснює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контроль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правильним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нарахуванням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 своєчасною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виплатою 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застрахованим особам.</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3.1.3 Приймає рішення про виділення путівок до санаторіїв та (або) санаторіїв-профілакторіїв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застрахованим особам і членам їх сімей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 також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особам,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навчаються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вищих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навчальних закладах) на підставі особистої заяви, медичних довідок, підтверджуючих необхідність лікування, розмір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часткової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оплати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путівки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санаторно-курортне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лікування,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виділення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путівок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дитячих оздоровчих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закладів, надання соціальних послуг із позашкільного обслуговування з дітьми застрахованих осіб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 передає їх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роботодавцю</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для видачі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путівок та здійснення розрахунків тощо.</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3.1.4 Веде облік осіб,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які часто та довго хворіють (особи, які за останні 12 місяців були непрацездатними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приводу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одного захворювання не менше трьох випадків із загальною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кількістю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днів непрацездатності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30-40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днів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або з приводу різних захворювань не менше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чотирьох випадків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останні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12 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місяців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загальною кількістю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днів непрацездатності 40-50 днів), а також осіб, які отримали листки непрацездатності у зв’язку із невиробничими травмами, аналізує,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інформує та вносить пропозиції з питань зниження рівня захворюваності міському голові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представнику застрахованих осіб.</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3.1.5 Здійснює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контроль</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своєчасним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направленням до робочих органів відділень Фонду заяв – розрахунків про нараховані застрахованим особам суми матеріального забезпечення. Проводить щоквартально аналіз використання коштів Фонду у виконавчих органах Сєвєродонецької міської ради.</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3.1.6 Вносить пропозиції міському голові щодо відшкодування Фонду витрат по коштах Фонду, проведених 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порушенням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чинного законодавства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або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використаних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не за призначенням,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ініціює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перед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робочим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органом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відділення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xml:space="preserve">Фонду питання про відшкодування </w:t>
      </w:r>
      <w:r w:rsidRPr="00CB78BA">
        <w:rPr>
          <w:rFonts w:ascii="Tahoma" w:eastAsia="Times New Roman" w:hAnsi="Tahoma" w:cs="Tahoma"/>
          <w:color w:val="000000"/>
          <w:sz w:val="12"/>
          <w:szCs w:val="12"/>
          <w:lang w:val="uk-UA" w:eastAsia="ru-RU"/>
        </w:rPr>
        <w:lastRenderedPageBreak/>
        <w:t>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витрат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виплату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допомоги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тимчасовій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непрацездатності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зв'язку із травматизмом невиробничого характеру у випадках, якщо це сталося з вини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інших юридичних або фізичних осіб.</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3.1.7 Веде облік застрахованих осіб, їх дітей, а також осіб, які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навчаються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вищих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навчальних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закладах,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потребують санаторно-курортного лікування,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оздоровлення в дитячих оздоровчих закладах,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контролює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видачу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застрахованим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особам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путівок, новорічних подарунків згідно з рішеннями комісії.</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3.1.8 Розглядає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скарги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працівників на рішення 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наданню 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та соціальних послуг за рахунок коштів Фонду, здійснює заходи по розв'язанню викладених у них питань.</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3.1.9 Проводить у виконавчих органах Сєвєродонецької міської ради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роз'яснювальну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роботу та надає консультації з питань надання матеріального 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соціальних послуг за рахунок коштів Фонду.</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3.1.10 Забезпечує гласність роботи 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соціального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страхування з питань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надання матеріального забезпечення та соціальних послуг за рахунок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коштів 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тому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числі інформує про наявність санаторно – курортних путівок та їх виділення кожній застрахованій особі з урахуванням заяв відповідно до медичних показань необхідного профілю санаторно – курортного лікування.</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3.2 Робочі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групи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(представники)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соціального страхування,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створені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(призначені)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відповідно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 пункту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1.3  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цього  Положення,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функціональним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розподілом обов'язків:</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3.2.1 Виконують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практичну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роботу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окремих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повноважень 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визначених у розділі III Положення. Зокрема: призначають встановлені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законодавством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види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матеріального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забезпечення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загальнообов'язковим державним соціальним страхуванням у зв'язку з тимчасовою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втратою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витратами,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зумовленими похованням;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необхідності звертаються до робочих органів відділень Фонду щодо перевірки правильності видачі документів, які є підставою для надання допомоги; ведуть облік застрахованих осіб, їх дітей, які потребують санаторно-курортного лікування, оздоровлення в дитячих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оздоровчих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закладах,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контролюють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видачу путівок на лікування і оздоровлення,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новорічних подарунків згідно 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рішеннями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розробляють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пропозиції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щодо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заходів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зменшенню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витрат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 тимчасовій непрацездатності,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зниженню рівня захворюваності у виконавчих органах; ведуть діловодство комісії тощо.</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IV. Організація роботи комісії із соціального страхування виконавчих органів</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Сєвєродонецької міської ради</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4.1 Основною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формою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роботи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є засідання, які проводяться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відповідно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до затвердженого нею плану,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але не рідше</w:t>
      </w:r>
      <w:r w:rsidRPr="00CB78BA">
        <w:rPr>
          <w:rFonts w:ascii="Tahoma" w:eastAsia="Times New Roman" w:hAnsi="Tahoma" w:cs="Tahoma"/>
          <w:color w:val="000000"/>
          <w:sz w:val="12"/>
          <w:lang w:val="uk-UA" w:eastAsia="ru-RU"/>
        </w:rPr>
        <w:t> </w:t>
      </w:r>
      <w:r w:rsidRPr="00CB78BA">
        <w:rPr>
          <w:rFonts w:ascii="Tahoma" w:eastAsia="Times New Roman" w:hAnsi="Tahoma" w:cs="Tahoma"/>
          <w:color w:val="4A4A4A"/>
          <w:sz w:val="12"/>
          <w:szCs w:val="12"/>
          <w:lang w:val="uk-UA" w:eastAsia="ru-RU"/>
        </w:rPr>
        <w:t>одного разу</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місяць. Члени комісії беруть участь у її засіданнях особисто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без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права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передачі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своїх повноважень іншим посадовим особам.</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Комісія правомочна приймати рішення за наявності на засіданні більше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половини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її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членів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наявності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представника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кожної сторони.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Засідання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протоколюється.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вважається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прийнятим,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якщо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нього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проголосувала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більшість присутніх на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засіданні членів 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У разі рівного розподілу голосів голос голови є вирішальним.</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першому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засіданні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відкритим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голосуванням обирається її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голова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та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заступник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голови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мають представляти різні представницькі сторони.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xml:space="preserve">Голова комісії та його заступник є відповідальними за невиконання своїх повноважень перед </w:t>
      </w:r>
      <w:r w:rsidRPr="00CB78BA">
        <w:rPr>
          <w:rFonts w:ascii="Tahoma" w:eastAsia="Times New Roman" w:hAnsi="Tahoma" w:cs="Tahoma"/>
          <w:color w:val="000000"/>
          <w:sz w:val="12"/>
          <w:szCs w:val="12"/>
          <w:lang w:val="uk-UA" w:eastAsia="ru-RU"/>
        </w:rPr>
        <w:lastRenderedPageBreak/>
        <w:t>комісією.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Вони можуть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бути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позбавлені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своїх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повноважень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особистим проханням,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за ініціативою членів комісії (більшості від загальної їх кількості), за поданням робочого органу відділення Фонду.</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Якщо член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з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будь-яких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причин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позбавляється своїх повноважень,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сторона,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яку він представляє, має делегувати іншого представника на строк повноважень комісії.</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  4.2 Рішення комісії із соціального страхування виконавчих органів Сєвєродонецької міської ради оформлюються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протоколом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день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їх прийняття згідно з додатком до цього Положення (Зразок протоколу додається).</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val="uk-UA"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b/>
          <w:bCs/>
          <w:color w:val="000000"/>
          <w:sz w:val="12"/>
          <w:szCs w:val="12"/>
          <w:lang w:val="uk-UA" w:eastAsia="ru-RU"/>
        </w:rPr>
        <w:t>V. Вирішення спорів</w:t>
      </w:r>
    </w:p>
    <w:p w:rsidR="00CB78BA" w:rsidRPr="00CB78BA" w:rsidRDefault="00CB78BA" w:rsidP="00CB78BA">
      <w:pPr>
        <w:shd w:val="clear" w:color="auto" w:fill="FFFFFF"/>
        <w:spacing w:after="180" w:line="360" w:lineRule="atLeast"/>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Рішення комісії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із соціального страхування про призначення або відмову у призначенні матеріального забезпечення та надання соціальних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послуг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може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бути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оскарженим застрахованою особою до робочого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органу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відділення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Фонду,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де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перебуває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на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обліку підприємство, протягом 5 днів з моменту отримання повідомлення про таке призначення або відмову, що не позбавляє права застрахованої особи звернутися з цих питань до суду.</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both"/>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 </w:t>
      </w:r>
    </w:p>
    <w:p w:rsidR="00CB78BA" w:rsidRPr="00CB78BA" w:rsidRDefault="00CB78BA" w:rsidP="00CB78BA">
      <w:pPr>
        <w:shd w:val="clear" w:color="auto" w:fill="FFFFFF"/>
        <w:spacing w:after="180" w:line="360" w:lineRule="atLeast"/>
        <w:jc w:val="center"/>
        <w:rPr>
          <w:rFonts w:ascii="Tahoma" w:eastAsia="Times New Roman" w:hAnsi="Tahoma" w:cs="Tahoma"/>
          <w:color w:val="4A4A4A"/>
          <w:sz w:val="12"/>
          <w:szCs w:val="12"/>
          <w:lang w:eastAsia="ru-RU"/>
        </w:rPr>
      </w:pPr>
      <w:r w:rsidRPr="00CB78BA">
        <w:rPr>
          <w:rFonts w:ascii="Tahoma" w:eastAsia="Times New Roman" w:hAnsi="Tahoma" w:cs="Tahoma"/>
          <w:color w:val="000000"/>
          <w:sz w:val="12"/>
          <w:szCs w:val="12"/>
          <w:lang w:val="uk-UA" w:eastAsia="ru-RU"/>
        </w:rPr>
        <w:t>Керуючий справами виконкому                                   </w:t>
      </w:r>
      <w:r w:rsidRPr="00CB78BA">
        <w:rPr>
          <w:rFonts w:ascii="Tahoma" w:eastAsia="Times New Roman" w:hAnsi="Tahoma" w:cs="Tahoma"/>
          <w:color w:val="000000"/>
          <w:sz w:val="12"/>
          <w:lang w:val="uk-UA" w:eastAsia="ru-RU"/>
        </w:rPr>
        <w:t> </w:t>
      </w:r>
      <w:r w:rsidRPr="00CB78BA">
        <w:rPr>
          <w:rFonts w:ascii="Tahoma" w:eastAsia="Times New Roman" w:hAnsi="Tahoma" w:cs="Tahoma"/>
          <w:color w:val="000000"/>
          <w:sz w:val="12"/>
          <w:szCs w:val="12"/>
          <w:lang w:val="uk-UA" w:eastAsia="ru-RU"/>
        </w:rPr>
        <w:t>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CB78BA"/>
    <w:rsid w:val="0013328A"/>
    <w:rsid w:val="00C62C0A"/>
    <w:rsid w:val="00CB78B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B78B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78B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78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78BA"/>
  </w:style>
  <w:style w:type="character" w:customStyle="1" w:styleId="fontstyle">
    <w:name w:val="fontstyle"/>
    <w:basedOn w:val="a0"/>
    <w:rsid w:val="00CB78BA"/>
  </w:style>
  <w:style w:type="character" w:styleId="a4">
    <w:name w:val="Emphasis"/>
    <w:basedOn w:val="a0"/>
    <w:uiPriority w:val="20"/>
    <w:qFormat/>
    <w:rsid w:val="00CB78BA"/>
    <w:rPr>
      <w:i/>
      <w:iCs/>
    </w:rPr>
  </w:style>
</w:styles>
</file>

<file path=word/webSettings.xml><?xml version="1.0" encoding="utf-8"?>
<w:webSettings xmlns:r="http://schemas.openxmlformats.org/officeDocument/2006/relationships" xmlns:w="http://schemas.openxmlformats.org/wordprocessingml/2006/main">
  <w:divs>
    <w:div w:id="9106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13527</Characters>
  <Application>Microsoft Office Word</Application>
  <DocSecurity>0</DocSecurity>
  <Lines>112</Lines>
  <Paragraphs>31</Paragraphs>
  <ScaleCrop>false</ScaleCrop>
  <Company>Северодонецкие вести</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2016-09-06T06:42:00Z</dcterms:created>
  <dcterms:modified xsi:type="dcterms:W3CDTF">2016-09-06T06:42:00Z</dcterms:modified>
</cp:coreProperties>
</file>