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A80042" w:rsidRDefault="00DE68D9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68D9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5pt;height:46pt;visibility:visible">
            <v:imagedata r:id="rId8" o:title="" grayscale="t" bilevel="t"/>
          </v:shape>
        </w:pict>
      </w:r>
    </w:p>
    <w:p w:rsidR="009024FF" w:rsidRPr="00A800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042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9024FF" w:rsidRPr="00A800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042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ВІЙСЬКОВО-ЦИВІЛЬНА  АДМІНІСТРАЦІЯ</w:t>
      </w:r>
    </w:p>
    <w:p w:rsidR="009024FF" w:rsidRPr="00A800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042">
        <w:rPr>
          <w:rFonts w:ascii="Times New Roman" w:hAnsi="Times New Roman" w:cs="Times New Roman"/>
          <w:b/>
          <w:sz w:val="28"/>
          <w:szCs w:val="28"/>
          <w:lang w:val="ru-RU"/>
        </w:rPr>
        <w:t>МІСТА  СЄВЄРОДОНЕЦЬК  ЛУГАНСЬКОЇ  ОБЛАСТІ</w:t>
      </w:r>
    </w:p>
    <w:p w:rsidR="009024FF" w:rsidRPr="00A800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24FF" w:rsidRPr="00A80042" w:rsidRDefault="009024FF" w:rsidP="00264E1D">
      <w:pPr>
        <w:pStyle w:val="a5"/>
        <w:rPr>
          <w:sz w:val="28"/>
          <w:szCs w:val="28"/>
          <w:lang w:val="ru-RU"/>
        </w:rPr>
      </w:pPr>
      <w:r w:rsidRPr="00A80042">
        <w:rPr>
          <w:sz w:val="28"/>
          <w:szCs w:val="28"/>
        </w:rPr>
        <w:t>РОЗПОРЯДЖЕННЯ</w:t>
      </w:r>
    </w:p>
    <w:p w:rsidR="009024FF" w:rsidRPr="00A80042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00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A80042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A80042" w:rsidRDefault="009024FF" w:rsidP="00264E1D">
      <w:pPr>
        <w:pStyle w:val="a5"/>
        <w:spacing w:line="360" w:lineRule="auto"/>
        <w:rPr>
          <w:sz w:val="28"/>
          <w:szCs w:val="28"/>
          <w:lang w:val="ru-RU"/>
        </w:rPr>
      </w:pPr>
    </w:p>
    <w:p w:rsidR="009024FF" w:rsidRPr="00A80042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A80042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A8004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80042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A8004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80042">
        <w:rPr>
          <w:rFonts w:ascii="Times New Roman" w:hAnsi="Times New Roman" w:cs="Times New Roman"/>
          <w:sz w:val="28"/>
          <w:szCs w:val="28"/>
        </w:rPr>
        <w:t>«</w:t>
      </w:r>
      <w:r w:rsidR="00AE7948">
        <w:rPr>
          <w:rFonts w:ascii="Times New Roman" w:hAnsi="Times New Roman" w:cs="Times New Roman"/>
          <w:sz w:val="28"/>
          <w:szCs w:val="28"/>
        </w:rPr>
        <w:t>09</w:t>
      </w:r>
      <w:r w:rsidRPr="00A80042">
        <w:rPr>
          <w:rFonts w:ascii="Times New Roman" w:hAnsi="Times New Roman" w:cs="Times New Roman"/>
          <w:sz w:val="28"/>
          <w:szCs w:val="28"/>
        </w:rPr>
        <w:t>»</w:t>
      </w:r>
      <w:r w:rsidR="006B7BF2" w:rsidRPr="00A80042">
        <w:rPr>
          <w:rFonts w:ascii="Times New Roman" w:hAnsi="Times New Roman" w:cs="Times New Roman"/>
          <w:sz w:val="28"/>
          <w:szCs w:val="28"/>
        </w:rPr>
        <w:t xml:space="preserve"> </w:t>
      </w:r>
      <w:r w:rsidR="00FF65F9">
        <w:rPr>
          <w:rFonts w:ascii="Times New Roman" w:hAnsi="Times New Roman" w:cs="Times New Roman"/>
          <w:sz w:val="28"/>
          <w:szCs w:val="28"/>
        </w:rPr>
        <w:t>лютого</w:t>
      </w:r>
      <w:r w:rsidR="009A1D23" w:rsidRPr="00A80042">
        <w:rPr>
          <w:rFonts w:ascii="Times New Roman" w:hAnsi="Times New Roman" w:cs="Times New Roman"/>
          <w:sz w:val="28"/>
          <w:szCs w:val="28"/>
        </w:rPr>
        <w:t xml:space="preserve"> </w:t>
      </w:r>
      <w:r w:rsidRPr="00A80042">
        <w:rPr>
          <w:rFonts w:ascii="Times New Roman" w:hAnsi="Times New Roman" w:cs="Times New Roman"/>
          <w:sz w:val="28"/>
          <w:szCs w:val="28"/>
        </w:rPr>
        <w:t>20</w:t>
      </w:r>
      <w:r w:rsidR="00C0359C">
        <w:rPr>
          <w:rFonts w:ascii="Times New Roman" w:hAnsi="Times New Roman" w:cs="Times New Roman"/>
          <w:sz w:val="28"/>
          <w:szCs w:val="28"/>
        </w:rPr>
        <w:t>21</w:t>
      </w:r>
      <w:r w:rsidRPr="00A80042">
        <w:rPr>
          <w:rFonts w:ascii="Times New Roman" w:hAnsi="Times New Roman" w:cs="Times New Roman"/>
          <w:sz w:val="28"/>
          <w:szCs w:val="28"/>
        </w:rPr>
        <w:t xml:space="preserve">  року        </w:t>
      </w:r>
      <w:r w:rsidR="00A800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0042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8816F5" w:rsidRPr="00A80042">
        <w:rPr>
          <w:rFonts w:ascii="Times New Roman" w:hAnsi="Times New Roman" w:cs="Times New Roman"/>
          <w:sz w:val="28"/>
          <w:szCs w:val="28"/>
        </w:rPr>
        <w:t xml:space="preserve"> </w:t>
      </w:r>
      <w:r w:rsidR="00AE7948">
        <w:rPr>
          <w:rFonts w:ascii="Times New Roman" w:hAnsi="Times New Roman" w:cs="Times New Roman"/>
          <w:sz w:val="28"/>
          <w:szCs w:val="28"/>
        </w:rPr>
        <w:t>248</w:t>
      </w:r>
    </w:p>
    <w:p w:rsidR="009024FF" w:rsidRPr="00A8004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80042" w:rsidRDefault="009024FF" w:rsidP="00264E1D">
      <w:pPr>
        <w:pStyle w:val="2"/>
        <w:jc w:val="both"/>
        <w:rPr>
          <w:sz w:val="28"/>
          <w:szCs w:val="28"/>
        </w:rPr>
      </w:pPr>
    </w:p>
    <w:p w:rsidR="009024FF" w:rsidRPr="00A80042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0359C" w:rsidRPr="00C0359C" w:rsidRDefault="00C0359C" w:rsidP="00C0359C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 затвердження Порядку</w:t>
      </w:r>
    </w:p>
    <w:p w:rsidR="00C0359C" w:rsidRPr="00C0359C" w:rsidRDefault="00C0359C" w:rsidP="00C0359C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розгляду електронних петицій</w:t>
      </w:r>
    </w:p>
    <w:p w:rsidR="00C0359C" w:rsidRPr="00C0359C" w:rsidRDefault="00C0359C" w:rsidP="00C0359C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В</w:t>
      </w:r>
      <w:r w:rsidRPr="00C03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ійськово-цивільній адміністрації</w:t>
      </w:r>
    </w:p>
    <w:p w:rsidR="00C0359C" w:rsidRPr="00C0359C" w:rsidRDefault="00C0359C" w:rsidP="00C0359C">
      <w:pPr>
        <w:spacing w:befor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Луганської області</w:t>
      </w:r>
    </w:p>
    <w:p w:rsidR="00C0359C" w:rsidRPr="0073264C" w:rsidRDefault="00C0359C" w:rsidP="00C0359C">
      <w:pPr>
        <w:rPr>
          <w:sz w:val="28"/>
          <w:szCs w:val="28"/>
          <w:lang w:eastAsia="en-US"/>
        </w:rPr>
      </w:pPr>
    </w:p>
    <w:p w:rsidR="00590872" w:rsidRPr="00A80042" w:rsidRDefault="00C0359C" w:rsidP="004F24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359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4F24BE">
        <w:rPr>
          <w:rFonts w:ascii="Times New Roman" w:hAnsi="Times New Roman" w:cs="Times New Roman"/>
          <w:sz w:val="28"/>
          <w:szCs w:val="28"/>
        </w:rPr>
        <w:t xml:space="preserve">забезпечення конституційного права громадян на звернення, </w:t>
      </w:r>
      <w:r w:rsidRPr="00C0359C">
        <w:rPr>
          <w:rFonts w:ascii="Times New Roman" w:hAnsi="Times New Roman" w:cs="Times New Roman"/>
          <w:sz w:val="28"/>
          <w:szCs w:val="28"/>
        </w:rPr>
        <w:t>запровадження системи електронних петицій</w:t>
      </w:r>
      <w:r w:rsidR="004F24BE">
        <w:rPr>
          <w:rFonts w:ascii="Times New Roman" w:hAnsi="Times New Roman" w:cs="Times New Roman"/>
          <w:sz w:val="28"/>
          <w:szCs w:val="28"/>
        </w:rPr>
        <w:t>,</w:t>
      </w:r>
      <w:r w:rsidRPr="00C0359C">
        <w:rPr>
          <w:rFonts w:ascii="Times New Roman" w:hAnsi="Times New Roman" w:cs="Times New Roman"/>
          <w:sz w:val="28"/>
          <w:szCs w:val="28"/>
        </w:rPr>
        <w:t xml:space="preserve"> як дієвого механізму співпраці влади та суспільства, підвищення активності громадян у сфері е-демократії,</w:t>
      </w:r>
      <w:r w:rsidR="004F24BE">
        <w:rPr>
          <w:rFonts w:ascii="Times New Roman" w:hAnsi="Times New Roman" w:cs="Times New Roman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sz w:val="28"/>
          <w:szCs w:val="28"/>
        </w:rPr>
        <w:t>керуючись статтею 23</w:t>
      </w:r>
      <w:r w:rsidRPr="00C0359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035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Закону України «Про звернення громадян»</w:t>
      </w:r>
      <w:r w:rsidRPr="00C035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sz w:val="28"/>
          <w:szCs w:val="28"/>
        </w:rPr>
        <w:t>пунктами 2,</w:t>
      </w:r>
      <w:r w:rsidR="004F24BE">
        <w:rPr>
          <w:rFonts w:ascii="Times New Roman" w:hAnsi="Times New Roman" w:cs="Times New Roman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sz w:val="28"/>
          <w:szCs w:val="28"/>
        </w:rPr>
        <w:t>9 частини третьої</w:t>
      </w:r>
      <w:r w:rsidR="004F24BE">
        <w:rPr>
          <w:rFonts w:ascii="Times New Roman" w:hAnsi="Times New Roman" w:cs="Times New Roman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sz w:val="28"/>
          <w:szCs w:val="28"/>
        </w:rPr>
        <w:t>статті</w:t>
      </w:r>
      <w:r w:rsidR="004F24BE">
        <w:rPr>
          <w:rFonts w:ascii="Times New Roman" w:hAnsi="Times New Roman" w:cs="Times New Roman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sz w:val="28"/>
          <w:szCs w:val="28"/>
        </w:rPr>
        <w:t>6 Закону України «Про військово-цивільні адміністрації»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0872" w:rsidRPr="00A80042" w:rsidRDefault="00590872" w:rsidP="00590872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A80042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A6AFE" w:rsidRPr="00A80042" w:rsidRDefault="004A6AFE" w:rsidP="004A6AFE">
      <w:pPr>
        <w:widowControl/>
        <w:autoSpaceDE/>
        <w:autoSpaceDN/>
        <w:adjustRightInd/>
        <w:spacing w:before="0"/>
        <w:ind w:left="705"/>
        <w:rPr>
          <w:rFonts w:ascii="Times New Roman" w:hAnsi="Times New Roman" w:cs="Times New Roman"/>
          <w:b/>
          <w:sz w:val="28"/>
          <w:szCs w:val="28"/>
        </w:rPr>
      </w:pPr>
    </w:p>
    <w:p w:rsidR="00C0359C" w:rsidRPr="00C0359C" w:rsidRDefault="00C0359C" w:rsidP="00C0359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359C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Порядок розгляду електронних петицій 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ійськово-цивільній адміністрації міста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Луганської області</w:t>
      </w:r>
      <w:r w:rsidRPr="00C0359C">
        <w:rPr>
          <w:rFonts w:ascii="Times New Roman" w:hAnsi="Times New Roman" w:cs="Times New Roman"/>
          <w:sz w:val="28"/>
          <w:szCs w:val="28"/>
        </w:rPr>
        <w:t>.</w:t>
      </w:r>
    </w:p>
    <w:p w:rsidR="00C0359C" w:rsidRPr="00C0359C" w:rsidRDefault="00C0359C" w:rsidP="00C0359C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359C" w:rsidRPr="00C0359C" w:rsidRDefault="00C0359C" w:rsidP="00C0359C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359C">
        <w:rPr>
          <w:rFonts w:ascii="Times New Roman" w:hAnsi="Times New Roman" w:cs="Times New Roman"/>
          <w:sz w:val="28"/>
          <w:szCs w:val="28"/>
        </w:rPr>
        <w:t>2. Розпорядження підлягає оприлюдненню.</w:t>
      </w:r>
    </w:p>
    <w:p w:rsidR="00C0359C" w:rsidRPr="00C0359C" w:rsidRDefault="00C0359C" w:rsidP="00C0359C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359C" w:rsidRPr="00C0359C" w:rsidRDefault="00C0359C" w:rsidP="00C0359C">
      <w:pPr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C0359C">
        <w:rPr>
          <w:rFonts w:ascii="Times New Roman" w:hAnsi="Times New Roman" w:cs="Times New Roman"/>
          <w:sz w:val="28"/>
          <w:szCs w:val="28"/>
        </w:rPr>
        <w:t>3. Контроль за виконання</w:t>
      </w:r>
      <w:r w:rsidR="009435C3">
        <w:rPr>
          <w:rFonts w:ascii="Times New Roman" w:hAnsi="Times New Roman" w:cs="Times New Roman"/>
          <w:sz w:val="28"/>
          <w:szCs w:val="28"/>
        </w:rPr>
        <w:t>м цього</w:t>
      </w:r>
      <w:r w:rsidRPr="00C0359C">
        <w:rPr>
          <w:rFonts w:ascii="Times New Roman" w:hAnsi="Times New Roman" w:cs="Times New Roman"/>
          <w:sz w:val="28"/>
          <w:szCs w:val="28"/>
        </w:rPr>
        <w:t xml:space="preserve"> розпорядження залишаю за собою. </w:t>
      </w:r>
    </w:p>
    <w:p w:rsidR="00590872" w:rsidRPr="00C0359C" w:rsidRDefault="00590872" w:rsidP="00C0359C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90872" w:rsidRPr="00A80042" w:rsidRDefault="00590872" w:rsidP="00590872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590872" w:rsidRPr="00A80042" w:rsidRDefault="00590872" w:rsidP="00590872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A80042" w:rsidRDefault="00590872" w:rsidP="0059087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042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590872" w:rsidRPr="00A80042" w:rsidRDefault="00590872" w:rsidP="0059087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042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</w:t>
      </w:r>
      <w:r w:rsidRPr="00A80042">
        <w:rPr>
          <w:rFonts w:ascii="Times New Roman" w:hAnsi="Times New Roman" w:cs="Times New Roman"/>
          <w:b/>
          <w:sz w:val="28"/>
          <w:szCs w:val="28"/>
        </w:rPr>
        <w:tab/>
      </w:r>
      <w:r w:rsidR="00A800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0042">
        <w:rPr>
          <w:rFonts w:ascii="Times New Roman" w:hAnsi="Times New Roman" w:cs="Times New Roman"/>
          <w:b/>
          <w:sz w:val="28"/>
          <w:szCs w:val="28"/>
        </w:rPr>
        <w:t xml:space="preserve">           Олександр СТРЮК </w:t>
      </w:r>
    </w:p>
    <w:p w:rsidR="007107C9" w:rsidRDefault="007107C9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C0359C" w:rsidRDefault="00C0359C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C0359C" w:rsidRDefault="00C0359C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C0359C" w:rsidRDefault="00C0359C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C0359C" w:rsidRDefault="00C0359C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C0359C" w:rsidRDefault="00C0359C" w:rsidP="00590872">
      <w:pPr>
        <w:ind w:left="4956" w:firstLine="708"/>
        <w:contextualSpacing/>
        <w:rPr>
          <w:rStyle w:val="rvts23"/>
          <w:rFonts w:ascii="Times New Roman" w:hAnsi="Times New Roman" w:cs="Times New Roman"/>
          <w:sz w:val="28"/>
          <w:szCs w:val="28"/>
        </w:rPr>
      </w:pPr>
    </w:p>
    <w:p w:rsidR="00590872" w:rsidRPr="00A80042" w:rsidRDefault="00590872" w:rsidP="00590872">
      <w:pPr>
        <w:ind w:left="4956" w:firstLine="708"/>
        <w:contextualSpacing/>
        <w:rPr>
          <w:rStyle w:val="rvts23"/>
          <w:sz w:val="28"/>
          <w:szCs w:val="28"/>
        </w:rPr>
      </w:pPr>
      <w:r w:rsidRPr="00A80042">
        <w:rPr>
          <w:rStyle w:val="rvts23"/>
          <w:rFonts w:ascii="Times New Roman" w:hAnsi="Times New Roman" w:cs="Times New Roman"/>
          <w:sz w:val="28"/>
          <w:szCs w:val="28"/>
        </w:rPr>
        <w:t xml:space="preserve">Додаток </w:t>
      </w:r>
    </w:p>
    <w:p w:rsidR="00590872" w:rsidRPr="00A80042" w:rsidRDefault="00590872" w:rsidP="00590872">
      <w:pPr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80042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A80042" w:rsidRDefault="00590872" w:rsidP="00590872">
      <w:pPr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80042">
        <w:rPr>
          <w:rFonts w:ascii="Times New Roman" w:hAnsi="Times New Roman" w:cs="Times New Roman"/>
          <w:sz w:val="28"/>
          <w:szCs w:val="28"/>
        </w:rPr>
        <w:t xml:space="preserve">Військово – цивільної </w:t>
      </w:r>
      <w:r w:rsidR="00A800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872" w:rsidRPr="00A80042" w:rsidRDefault="00590872" w:rsidP="00590872">
      <w:pPr>
        <w:ind w:left="4956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80042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590872" w:rsidRPr="00A80042" w:rsidRDefault="00FE64E6" w:rsidP="00590872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0872" w:rsidRPr="00A80042">
        <w:rPr>
          <w:rFonts w:ascii="Times New Roman" w:hAnsi="Times New Roman" w:cs="Times New Roman"/>
          <w:sz w:val="28"/>
          <w:szCs w:val="28"/>
        </w:rPr>
        <w:t>«</w:t>
      </w:r>
      <w:r w:rsidR="00AE7948">
        <w:rPr>
          <w:rFonts w:ascii="Times New Roman" w:hAnsi="Times New Roman" w:cs="Times New Roman"/>
          <w:sz w:val="28"/>
          <w:szCs w:val="28"/>
        </w:rPr>
        <w:t>09</w:t>
      </w:r>
      <w:r w:rsidR="00FA3089">
        <w:rPr>
          <w:rFonts w:ascii="Times New Roman" w:hAnsi="Times New Roman" w:cs="Times New Roman"/>
          <w:sz w:val="28"/>
          <w:szCs w:val="28"/>
        </w:rPr>
        <w:t xml:space="preserve">» </w:t>
      </w:r>
      <w:r w:rsidR="00FF65F9">
        <w:rPr>
          <w:rFonts w:ascii="Times New Roman" w:hAnsi="Times New Roman" w:cs="Times New Roman"/>
          <w:sz w:val="28"/>
          <w:szCs w:val="28"/>
        </w:rPr>
        <w:t>лютого</w:t>
      </w:r>
      <w:r w:rsidR="006B7BF2" w:rsidRPr="00A80042">
        <w:rPr>
          <w:rFonts w:ascii="Times New Roman" w:hAnsi="Times New Roman" w:cs="Times New Roman"/>
          <w:sz w:val="28"/>
          <w:szCs w:val="28"/>
        </w:rPr>
        <w:t xml:space="preserve"> </w:t>
      </w:r>
      <w:r w:rsidR="00C0359C">
        <w:rPr>
          <w:rFonts w:ascii="Times New Roman" w:hAnsi="Times New Roman" w:cs="Times New Roman"/>
          <w:sz w:val="28"/>
          <w:szCs w:val="28"/>
        </w:rPr>
        <w:t>2021</w:t>
      </w:r>
      <w:r w:rsidR="00590872" w:rsidRPr="00A80042">
        <w:rPr>
          <w:rFonts w:ascii="Times New Roman" w:hAnsi="Times New Roman" w:cs="Times New Roman"/>
          <w:sz w:val="28"/>
          <w:szCs w:val="28"/>
        </w:rPr>
        <w:t xml:space="preserve"> р. № </w:t>
      </w:r>
      <w:r w:rsidR="00AE7948">
        <w:rPr>
          <w:rFonts w:ascii="Times New Roman" w:hAnsi="Times New Roman" w:cs="Times New Roman"/>
          <w:sz w:val="28"/>
          <w:szCs w:val="28"/>
        </w:rPr>
        <w:t>248</w:t>
      </w:r>
    </w:p>
    <w:p w:rsidR="00590872" w:rsidRPr="00A80042" w:rsidRDefault="00590872" w:rsidP="00590872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590872" w:rsidRPr="00A80042" w:rsidRDefault="00590872" w:rsidP="00590872">
      <w:pPr>
        <w:spacing w:before="0"/>
        <w:ind w:left="705"/>
        <w:rPr>
          <w:rFonts w:ascii="Times New Roman" w:hAnsi="Times New Roman" w:cs="Times New Roman"/>
          <w:sz w:val="28"/>
          <w:szCs w:val="28"/>
        </w:rPr>
      </w:pPr>
    </w:p>
    <w:p w:rsidR="00C0359C" w:rsidRDefault="00C0359C" w:rsidP="00C0359C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розгляду електронних петицій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 В</w:t>
      </w: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ійськово-цивільній адміністрації 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міста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Луганської області</w:t>
      </w:r>
    </w:p>
    <w:p w:rsidR="00C0359C" w:rsidRPr="00C0359C" w:rsidRDefault="00C0359C" w:rsidP="00C0359C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Розділ 1. Загальні положення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1.1. Електронна петиція – особлива форма колективного звернення громадян (ініціатива), розміщена на вебсайті Єдиної системи місцевих електронних петицій </w:t>
      </w:r>
      <w:hyperlink r:id="rId9" w:history="1">
        <w:r w:rsidRPr="00C0359C">
          <w:rPr>
            <w:rFonts w:ascii="Times New Roman" w:hAnsi="Times New Roman" w:cs="Times New Roman"/>
            <w:color w:val="2C63B1"/>
            <w:sz w:val="28"/>
            <w:szCs w:val="28"/>
          </w:rPr>
          <w:t>https://e-dem.in.ua</w:t>
        </w:r>
      </w:hyperlink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для голосування громадян (далі – вебсайт петицій), яка за умови набрання необхідної кількості голосів, є обов’язковою до розгляду керівником військово-цивільної адміністрації міста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Луганської області (далі – керівник, ВЦА </w:t>
      </w:r>
      <w:r w:rsidR="004F24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Даний портал забезпечує: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>можливість створення петиції автором (ініціатором);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>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>електронну реєстрацію громадян для створення та підписання петиції;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>недопущення автоматичного введення інформації, у тому числі підписання електронної петиції, без участі громадянина;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>фіксацію дати та часу оприлюднення електронної петиці</w:t>
      </w:r>
      <w:r>
        <w:rPr>
          <w:rFonts w:ascii="Times New Roman" w:hAnsi="Times New Roman" w:cs="Times New Roman"/>
          <w:color w:val="000000"/>
          <w:sz w:val="28"/>
          <w:szCs w:val="28"/>
        </w:rPr>
        <w:t>ї та підписання її громадянином.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1.2. Електронна петиція (далі – петиція) є одним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Pr="00C035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інструментів місцевої демократії,</w:t>
      </w:r>
      <w:r w:rsidR="007018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C035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прогресивною формою участі громадян у вирішенні проблемних питань громади</w:t>
      </w:r>
      <w:r w:rsidRPr="00C0359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. 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Розділ 2. Порядок подання електронної петиції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2.1.Петиція подається ініціатором через відповідний вебсайт шляхом розміщення тексту петиції;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2.2. В петиції має бути викладено суть звернення, зазначено прізвище, ім’я, по батькові автора звернення (ініціатора), адреса електронної пошти, а також обґрунтування необхідності вирішення даного питання;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2.3. Неправдиві відомості, подані автором (ініціатором) петиції або громадським об’єднанням, а також використання лайливих слів, нецензурної лексики, прямих образ на ім’я конкретних осіб, є підставою для відмови в її оприлюдненні або для виключення з режиму оприлюднення після з’ясування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зазначених обставин;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2.4. Петиція не може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терористичних актів, посягання на права і свободи людини;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2.5. Петиції повинні стосуватись питань, які відносяться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 xml:space="preserve"> до повноважень та компетенції В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ійськово-цивільної адміністрації, відповідно до Конституції України, Закону України «Про військово-цивільні адміністрації»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та інших законодавчих актів;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2.6. Відповідальність за зміст електронної петиції несе автор (ініціатор) петиції. В петиції має бути викладено суть порушеного питання, пропозиція щодо його вирішення, а в заголовку петиції зазначено її короткий зміст;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Організаційне забезпечення прийняття та розгляду електронних петицій здійснює відділ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зі звернень громадян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2.8. Електронна петиція, яка відповідає усім вимогам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, протягом двох робочих днів оприлюднюється на офіційному вебсайті ВЦА</w:t>
      </w:r>
    </w:p>
    <w:p w:rsidR="00C0359C" w:rsidRPr="00C0359C" w:rsidRDefault="00C0359C" w:rsidP="00C0359C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2.9. Автор (ініціатор), якому відмовлено в оприлюдненні петиції, може виправити недоліки та подати цю петицію повторно.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Розділ 3. Збір підписів</w:t>
      </w:r>
    </w:p>
    <w:p w:rsidR="00701801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3.1. Дата оприлюднення петиції на офіційному вебсайті ВЦА               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є датою початку збору підписів на її підтримку. Інформація про початок збору голосів на підтримку петиції протягом двох робочих днів публікується на вебсайті ВЦА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Сєвєродонецьк;</w:t>
      </w:r>
    </w:p>
    <w:p w:rsidR="00C0359C" w:rsidRPr="00C0359C" w:rsidRDefault="00701801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3.2. Форма підписання петиції передбачає авторизацію безпосередньо на вебсайті Єдиної системи місцевих електронних петицій </w:t>
      </w:r>
      <w:hyperlink r:id="rId10" w:history="1">
        <w:r w:rsidR="00C0359C" w:rsidRPr="00C0359C">
          <w:rPr>
            <w:rFonts w:ascii="Times New Roman" w:hAnsi="Times New Roman" w:cs="Times New Roman"/>
            <w:color w:val="2C63B1"/>
            <w:sz w:val="28"/>
            <w:szCs w:val="28"/>
          </w:rPr>
          <w:t>https://e-dem.in.ua</w:t>
        </w:r>
      </w:hyperlink>
      <w:r w:rsidR="00C0359C"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за допомогою внесення прізвища, ім’я, по батькові, адреси електронної пошти чи через банківські системи ідентифікації або ЕЦП, та активує позначку «Підписати петицію»;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3.3. Повторні та однакові за змістом петиції, збір підписів за підтримку яких вже триває, не оприлюднюється, про що повідомляється автору (ініціатору) петиції;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3.4. Підписи, надіслані від однієї і тієї ж особи, з однієї і тієї ж електронної адреси, визначаються недійсними та не враховуються при підрахунку підписів;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3.5. Для розгляду петиції необхідно зібрати на її підтримку не менше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голосів протягом 60 календарних днів з дня оприлюднення петиції;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3.6. Петиція, яка в установлений строк не набрала необхідної кількості голосів на її підтримку, після завершення строку збору підписів розглядається як звернення громадян відповідно до Закону України «Про звернення громадян».</w:t>
      </w: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359C" w:rsidRPr="00C0359C" w:rsidRDefault="00C0359C" w:rsidP="00C0359C">
      <w:p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b/>
          <w:color w:val="000000"/>
          <w:sz w:val="28"/>
          <w:szCs w:val="28"/>
        </w:rPr>
        <w:t>Розділ 4. Порядок розгляду електронної петиції</w:t>
      </w:r>
    </w:p>
    <w:p w:rsidR="00C0359C" w:rsidRPr="00C0359C" w:rsidRDefault="00C0359C" w:rsidP="00C0359C">
      <w:pPr>
        <w:shd w:val="clear" w:color="auto" w:fill="FFFFFF"/>
        <w:spacing w:before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4.1. Петиція, яка протягом установленого строку набрала необхідну кількість підписів на її підтримку, не пізніше наступного дня після набрання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необхідної кількості підписів надходить до відділу із зазначенням інформації про дату початку збору підписів, дату направлення петиції, загальну кількість та перелік осіб, які підписали петицію, строку збору підписів;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4.2. Інформація про початок розгляду петиції, яка в установлений строк набрала необхідну кількість голосів на її підтримку, оприлюднюється на офіційному вебсайті ВЦА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та вебсайті петицій не пізніше як через три робочі дні після набрання необхідної кількості підписів на підтримку петиції, а у разі отримання електронної петиції від громадського об’єднання</w:t>
      </w:r>
      <w:r w:rsidR="00A82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820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не пізніше як через два робочі дні після отримання такої петиції;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4.3. Керівник невідкладно, але не пізніше ніж через три робочі дні після набрання необхідної кількості підписів на підтримку електронної петиції, </w:t>
      </w:r>
      <w:r w:rsidRPr="00C0359C">
        <w:rPr>
          <w:rFonts w:ascii="Times New Roman" w:hAnsi="Times New Roman" w:cs="Times New Roman"/>
          <w:sz w:val="28"/>
          <w:szCs w:val="28"/>
        </w:rPr>
        <w:t>призначає виконавців по розгляду петиції;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4.4. Розгляд електронної петиції виконавцем здійснюється невідкладно, але не пізніше десяти робочих днів з дня оприлюднення інформації про початок її розгляду;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4.5. Інформація про результати розгляду петиції надсилається у письмовому вигляді автору (ініціатору) петиції (у разі наявності поштової адреси) та на вказану під час реєстрації електронну адресу, оприлюднюється на офіційному вебсайті ВЦА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та на вебсайті Єдиної системи місцевих електронних петицій </w:t>
      </w:r>
      <w:hyperlink r:id="rId11" w:history="1">
        <w:r w:rsidRPr="00C0359C">
          <w:rPr>
            <w:rFonts w:ascii="Times New Roman" w:hAnsi="Times New Roman" w:cs="Times New Roman"/>
            <w:color w:val="2C63B1"/>
            <w:sz w:val="28"/>
            <w:szCs w:val="28"/>
          </w:rPr>
          <w:t>https://e-dem.in.ua</w:t>
        </w:r>
      </w:hyperlink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не пізніше наступного робочого дня після закінчення її розгляду. У відповіді на петицію повідомляється про результати розгляду порушених у ній питань із відповідним обґрунтуванням;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4.6. Якщо петиція містить клопотання щодо її розгляду на громадських слуханнях, ВЦА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 організовує і проводить громадські слухання або консультації з громадськістю та строк розгляду такої електронної петиції продовжується на строк, необхідний для проведення таких засідань, слухань відповідно до вимог законодавства. На розгляд запрошується, у разі необхідності, автор (ініціатор), якому надається право представити свою електронну петицію та який може делегувати право представляти свою електронну петицію представнику;</w:t>
      </w:r>
    </w:p>
    <w:p w:rsidR="00C0359C" w:rsidRPr="00C0359C" w:rsidRDefault="00C0359C" w:rsidP="00C0359C">
      <w:pPr>
        <w:shd w:val="clear" w:color="auto" w:fill="FFFFFF"/>
        <w:spacing w:before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 xml:space="preserve">4.7. Відповідь на електронну петицію після закінчення її розгляду не пізніше наступного робочого дня публікується на офіційному вебсайті ВЦА м. </w:t>
      </w:r>
      <w:r w:rsidR="00701801">
        <w:rPr>
          <w:rFonts w:ascii="Times New Roman" w:hAnsi="Times New Roman" w:cs="Times New Roman"/>
          <w:color w:val="000000"/>
          <w:sz w:val="28"/>
          <w:szCs w:val="28"/>
        </w:rPr>
        <w:t>Сєвєродонецьк</w:t>
      </w:r>
      <w:r w:rsidRPr="00C0359C">
        <w:rPr>
          <w:rFonts w:ascii="Times New Roman" w:hAnsi="Times New Roman" w:cs="Times New Roman"/>
          <w:color w:val="000000"/>
          <w:sz w:val="28"/>
          <w:szCs w:val="28"/>
        </w:rPr>
        <w:t>, а також надсилається автору (ініціатору) петиції;</w:t>
      </w:r>
    </w:p>
    <w:p w:rsidR="00C0359C" w:rsidRPr="009205B3" w:rsidRDefault="00C0359C" w:rsidP="00C0359C">
      <w:pPr>
        <w:shd w:val="clear" w:color="auto" w:fill="FFFFFF"/>
        <w:spacing w:before="0"/>
        <w:ind w:firstLine="708"/>
        <w:rPr>
          <w:color w:val="000000"/>
          <w:sz w:val="28"/>
          <w:szCs w:val="28"/>
        </w:rPr>
      </w:pPr>
      <w:r w:rsidRPr="00C0359C">
        <w:rPr>
          <w:rFonts w:ascii="Times New Roman" w:hAnsi="Times New Roman" w:cs="Times New Roman"/>
          <w:color w:val="000000"/>
          <w:sz w:val="28"/>
          <w:szCs w:val="28"/>
        </w:rPr>
        <w:t>4.8. Інформація про кількість підписів, одержаних на підтримку електронної петиції, та строки їх збору зберігається не менше трьох років з дня оприлюднення петиції.</w:t>
      </w:r>
    </w:p>
    <w:p w:rsidR="00C0359C" w:rsidRDefault="00C0359C" w:rsidP="00C0359C">
      <w:pPr>
        <w:shd w:val="clear" w:color="auto" w:fill="FFFFFF"/>
        <w:rPr>
          <w:b/>
          <w:color w:val="000000"/>
          <w:sz w:val="28"/>
          <w:szCs w:val="28"/>
        </w:rPr>
      </w:pPr>
    </w:p>
    <w:p w:rsidR="00590872" w:rsidRPr="00A80042" w:rsidRDefault="00590872" w:rsidP="00590872">
      <w:pPr>
        <w:ind w:left="705"/>
        <w:jc w:val="center"/>
        <w:rPr>
          <w:sz w:val="28"/>
          <w:szCs w:val="28"/>
        </w:rPr>
      </w:pPr>
    </w:p>
    <w:p w:rsidR="00590872" w:rsidRPr="00A80042" w:rsidRDefault="00590872" w:rsidP="0059087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90872" w:rsidRPr="00A80042" w:rsidRDefault="00590872" w:rsidP="0059087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80042" w:rsidRDefault="00FE64E6" w:rsidP="0059087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к</w:t>
      </w:r>
      <w:r w:rsidR="00590872" w:rsidRPr="00A80042">
        <w:rPr>
          <w:rFonts w:ascii="Times New Roman" w:hAnsi="Times New Roman" w:cs="Times New Roman"/>
          <w:b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90872" w:rsidRPr="00A80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872" w:rsidRPr="00A80042" w:rsidRDefault="00590872" w:rsidP="00590872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042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</w:t>
      </w:r>
      <w:r w:rsidRPr="00A80042">
        <w:rPr>
          <w:rFonts w:ascii="Times New Roman" w:hAnsi="Times New Roman" w:cs="Times New Roman"/>
          <w:b/>
          <w:sz w:val="28"/>
          <w:szCs w:val="28"/>
        </w:rPr>
        <w:tab/>
      </w:r>
      <w:r w:rsidR="00A8004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E64E6">
        <w:rPr>
          <w:rFonts w:ascii="Times New Roman" w:hAnsi="Times New Roman" w:cs="Times New Roman"/>
          <w:b/>
          <w:sz w:val="28"/>
          <w:szCs w:val="28"/>
        </w:rPr>
        <w:t>Ірина СТЕПАНЕНКО</w:t>
      </w:r>
      <w:r w:rsidRPr="00A80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872" w:rsidRPr="00A80042" w:rsidRDefault="00590872" w:rsidP="00590872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65E41" w:rsidRPr="00A80042" w:rsidRDefault="00765E41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765E41" w:rsidRPr="00A80042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A3" w:rsidRDefault="00447CA3" w:rsidP="00264E1D">
      <w:pPr>
        <w:spacing w:before="0"/>
      </w:pPr>
      <w:r>
        <w:separator/>
      </w:r>
    </w:p>
  </w:endnote>
  <w:endnote w:type="continuationSeparator" w:id="1">
    <w:p w:rsidR="00447CA3" w:rsidRDefault="00447CA3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A3" w:rsidRDefault="00447CA3" w:rsidP="00264E1D">
      <w:pPr>
        <w:spacing w:before="0"/>
      </w:pPr>
      <w:r>
        <w:separator/>
      </w:r>
    </w:p>
  </w:footnote>
  <w:footnote w:type="continuationSeparator" w:id="1">
    <w:p w:rsidR="00447CA3" w:rsidRDefault="00447CA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D374D"/>
    <w:multiLevelType w:val="hybridMultilevel"/>
    <w:tmpl w:val="29086D28"/>
    <w:lvl w:ilvl="0" w:tplc="3D80E5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182A6AA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55EBE"/>
    <w:rsid w:val="000A2A10"/>
    <w:rsid w:val="000A66C1"/>
    <w:rsid w:val="001140F3"/>
    <w:rsid w:val="0012688C"/>
    <w:rsid w:val="001426D8"/>
    <w:rsid w:val="001452A6"/>
    <w:rsid w:val="001512D4"/>
    <w:rsid w:val="0019761E"/>
    <w:rsid w:val="001B7587"/>
    <w:rsid w:val="001C05E9"/>
    <w:rsid w:val="001C33A4"/>
    <w:rsid w:val="001E4659"/>
    <w:rsid w:val="001F3389"/>
    <w:rsid w:val="001F762B"/>
    <w:rsid w:val="00206678"/>
    <w:rsid w:val="00210C44"/>
    <w:rsid w:val="00252975"/>
    <w:rsid w:val="00263D5D"/>
    <w:rsid w:val="00264E1D"/>
    <w:rsid w:val="00266863"/>
    <w:rsid w:val="002B65D6"/>
    <w:rsid w:val="002E3189"/>
    <w:rsid w:val="00314D7D"/>
    <w:rsid w:val="00332273"/>
    <w:rsid w:val="00354865"/>
    <w:rsid w:val="0042281B"/>
    <w:rsid w:val="00442E34"/>
    <w:rsid w:val="00446C89"/>
    <w:rsid w:val="00447CA3"/>
    <w:rsid w:val="004502D6"/>
    <w:rsid w:val="00480383"/>
    <w:rsid w:val="00481C3C"/>
    <w:rsid w:val="004A6AFE"/>
    <w:rsid w:val="004C56B3"/>
    <w:rsid w:val="004D0761"/>
    <w:rsid w:val="004D1BA8"/>
    <w:rsid w:val="004F24BE"/>
    <w:rsid w:val="0051074A"/>
    <w:rsid w:val="0051334C"/>
    <w:rsid w:val="0052252B"/>
    <w:rsid w:val="005637CA"/>
    <w:rsid w:val="005718DE"/>
    <w:rsid w:val="00590872"/>
    <w:rsid w:val="00595DFD"/>
    <w:rsid w:val="00600A1B"/>
    <w:rsid w:val="00697CA9"/>
    <w:rsid w:val="006B7BF2"/>
    <w:rsid w:val="006C20C6"/>
    <w:rsid w:val="00701801"/>
    <w:rsid w:val="00702531"/>
    <w:rsid w:val="007107C9"/>
    <w:rsid w:val="00765E41"/>
    <w:rsid w:val="007A54F9"/>
    <w:rsid w:val="007A78D3"/>
    <w:rsid w:val="007B5F34"/>
    <w:rsid w:val="007C3685"/>
    <w:rsid w:val="00822A3E"/>
    <w:rsid w:val="008334C4"/>
    <w:rsid w:val="00852D7E"/>
    <w:rsid w:val="008816F5"/>
    <w:rsid w:val="009024FF"/>
    <w:rsid w:val="009158DB"/>
    <w:rsid w:val="009238B6"/>
    <w:rsid w:val="009435C3"/>
    <w:rsid w:val="009A1D23"/>
    <w:rsid w:val="00A161C2"/>
    <w:rsid w:val="00A80042"/>
    <w:rsid w:val="00A82091"/>
    <w:rsid w:val="00AE24AC"/>
    <w:rsid w:val="00AE7948"/>
    <w:rsid w:val="00AF6CFA"/>
    <w:rsid w:val="00B54E6E"/>
    <w:rsid w:val="00B577F4"/>
    <w:rsid w:val="00B8297D"/>
    <w:rsid w:val="00B94A65"/>
    <w:rsid w:val="00BF4A8E"/>
    <w:rsid w:val="00C0359C"/>
    <w:rsid w:val="00C4183F"/>
    <w:rsid w:val="00CA470D"/>
    <w:rsid w:val="00CC03D0"/>
    <w:rsid w:val="00CF55FE"/>
    <w:rsid w:val="00D25BBF"/>
    <w:rsid w:val="00D90345"/>
    <w:rsid w:val="00DC2180"/>
    <w:rsid w:val="00DE68D9"/>
    <w:rsid w:val="00E65730"/>
    <w:rsid w:val="00E93873"/>
    <w:rsid w:val="00F06330"/>
    <w:rsid w:val="00F068E3"/>
    <w:rsid w:val="00F10D69"/>
    <w:rsid w:val="00F6568C"/>
    <w:rsid w:val="00F87665"/>
    <w:rsid w:val="00F95C51"/>
    <w:rsid w:val="00F96231"/>
    <w:rsid w:val="00FA3089"/>
    <w:rsid w:val="00FC7B70"/>
    <w:rsid w:val="00FE64E6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rvts23">
    <w:name w:val="rvts23"/>
    <w:basedOn w:val="a0"/>
    <w:rsid w:val="00590872"/>
  </w:style>
  <w:style w:type="paragraph" w:styleId="a7">
    <w:name w:val="List Paragraph"/>
    <w:basedOn w:val="a"/>
    <w:uiPriority w:val="34"/>
    <w:qFormat/>
    <w:rsid w:val="00765E41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765E4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dem.in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dem.in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dem.i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6583-5770-42A8-AA42-F461546C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5357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userPtv0942</cp:lastModifiedBy>
  <cp:revision>45</cp:revision>
  <cp:lastPrinted>2021-02-05T06:52:00Z</cp:lastPrinted>
  <dcterms:created xsi:type="dcterms:W3CDTF">2020-08-05T13:04:00Z</dcterms:created>
  <dcterms:modified xsi:type="dcterms:W3CDTF">2021-02-10T05:48:00Z</dcterms:modified>
</cp:coreProperties>
</file>